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B848BB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7D1915">
        <w:rPr>
          <w:rFonts w:eastAsia="Arial"/>
          <w:sz w:val="22"/>
          <w:szCs w:val="22"/>
        </w:rPr>
        <w:t xml:space="preserve">                   Chascomús, </w:t>
      </w:r>
      <w:r w:rsidR="00B848BB">
        <w:rPr>
          <w:rFonts w:eastAsia="Arial"/>
          <w:sz w:val="22"/>
          <w:szCs w:val="22"/>
        </w:rPr>
        <w:t>10</w:t>
      </w:r>
      <w:r w:rsidR="007D1915">
        <w:rPr>
          <w:rFonts w:eastAsia="Arial"/>
          <w:sz w:val="22"/>
          <w:szCs w:val="22"/>
        </w:rPr>
        <w:t xml:space="preserve"> de marzo</w:t>
      </w:r>
      <w:r w:rsidR="003F5B4D">
        <w:rPr>
          <w:rFonts w:eastAsia="Arial"/>
          <w:sz w:val="22"/>
          <w:szCs w:val="22"/>
        </w:rPr>
        <w:t xml:space="preserve">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025C0F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025C0F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025C0F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025C0F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025C0F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025C0F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025C0F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025C0F" w:rsidRPr="00B848BB" w:rsidRDefault="00025C0F" w:rsidP="00025C0F">
      <w:pPr>
        <w:pStyle w:val="isselectedend"/>
        <w:spacing w:line="360" w:lineRule="auto"/>
        <w:jc w:val="both"/>
        <w:rPr>
          <w:b/>
          <w:u w:val="single"/>
        </w:rPr>
      </w:pPr>
      <w:r w:rsidRPr="00B848BB">
        <w:rPr>
          <w:b/>
          <w:u w:val="single"/>
        </w:rPr>
        <w:t>IMPLEMENTACIÓN DE LA LICENCIA NACIONAL DE CONDUCIR DIGITAL</w:t>
      </w:r>
      <w:r w:rsidRPr="00B848BB">
        <w:rPr>
          <w:b/>
          <w:u w:val="single"/>
        </w:rPr>
        <w:br/>
        <w:t>(APLICACIÓN “MI ARGENTINA”) EN EL DISTRITO DE CHASCOMÚS.-</w:t>
      </w:r>
    </w:p>
    <w:p w:rsidR="00025C0F" w:rsidRPr="00025C0F" w:rsidRDefault="00025C0F" w:rsidP="00025C0F">
      <w:pPr>
        <w:pStyle w:val="isselectedend"/>
        <w:spacing w:line="360" w:lineRule="auto"/>
        <w:jc w:val="both"/>
        <w:rPr>
          <w:b/>
        </w:rPr>
      </w:pPr>
      <w:r w:rsidRPr="00025C0F">
        <w:rPr>
          <w:b/>
        </w:rPr>
        <w:t>VISTO: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t>Que el Poder Ejecutivo Nacional reglamentó la modalidad digital de la Licencia Nacional de Conducir mediante el Decreto Reglamentario N.º 196/2025, modificatorio de la Ley Nacional de Tránsito N.º 24.449, estableciendo el marco para la emisión y utilización de la licencia en formato digital, e invitando a las provincias y municipios a adherir a dicha modalidad.</w:t>
      </w:r>
    </w:p>
    <w:p w:rsidR="00025C0F" w:rsidRPr="00025C0F" w:rsidRDefault="00025C0F" w:rsidP="00025C0F">
      <w:pPr>
        <w:pStyle w:val="isselectedend"/>
        <w:spacing w:line="360" w:lineRule="auto"/>
        <w:jc w:val="both"/>
        <w:rPr>
          <w:b/>
        </w:rPr>
      </w:pPr>
      <w:r w:rsidRPr="00025C0F">
        <w:rPr>
          <w:b/>
        </w:rPr>
        <w:t>CONSIDERANDO: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t>Que la normativa nacional resulta clara, moderna y eficaz a los fines de agilizar y simplificar la exhibición de la Licencia Nacional de Conducir ante las autoridades competentes.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t>Que la aplicación “Mi Argentina” permite concentrar documentación personal en formato digital, resultando de fácil acceso para los ciudadanos y otorgando igual validez jurídica a los documentos digitales que a sus equivalentes físicos.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lastRenderedPageBreak/>
        <w:t>Que resulta oportuno destacar la funcionalidad de dicha aplicación y la eficacia de los recursos digitales del Estado, facilitando la modernización administrativa y la simplificación de trámites para los ciudadanos.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t>Que, en el marco de la Ley Nacional de Tránsito N.º 24.449 y del Decreto Reglamentario N.º 196/2025, corresponde que el Municipio de Chascomús adhiera a dicha modalidad, conforme las facultades que le confiere la normativa vigente.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t>Que, en consecuencia, corresponde reconocer la validez de la Licencia Nacional de Conducir en formato digital emitida mediante la aplicación “Mi Argentina” ante las autoridades competentes dentro del ámbito del Partido de Chascomús.</w:t>
      </w:r>
    </w:p>
    <w:p w:rsidR="00025C0F" w:rsidRDefault="00025C0F" w:rsidP="00025C0F">
      <w:pPr>
        <w:pStyle w:val="isselectedend"/>
        <w:spacing w:line="360" w:lineRule="auto"/>
        <w:ind w:firstLine="720"/>
        <w:jc w:val="both"/>
      </w:pPr>
      <w:r>
        <w:t>Por ello</w:t>
      </w:r>
      <w:r w:rsidRPr="00B848BB">
        <w:rPr>
          <w:b/>
        </w:rPr>
        <w:t>, los Bloques POTENCIA y GEN</w:t>
      </w:r>
      <w:r>
        <w:t>, en uso de las facultades conferidas por la Ley Orgánica de las Municipalidades, elevan para su tratamiento el siguiente:</w:t>
      </w:r>
    </w:p>
    <w:p w:rsidR="00025C0F" w:rsidRPr="00B848BB" w:rsidRDefault="00025C0F" w:rsidP="00025C0F">
      <w:pPr>
        <w:pStyle w:val="isselectedend"/>
        <w:spacing w:line="360" w:lineRule="auto"/>
        <w:jc w:val="center"/>
        <w:rPr>
          <w:b/>
          <w:u w:val="single"/>
        </w:rPr>
      </w:pPr>
      <w:r w:rsidRPr="00B848BB">
        <w:rPr>
          <w:b/>
          <w:u w:val="single"/>
        </w:rPr>
        <w:t>PROYECTO DE ORDENANZA: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>ARTÍCULO 1º</w:t>
      </w:r>
      <w:r>
        <w:t>: Dispónese que, en el ámbito del Partido de Chascomús, la Licencia Nacional de Conducir en formato digital emitida a través de la aplicación “Mi Argentina” será considerada válida para acreditar la habilitación para conducir y circular, a los efectos de los controles municipales de tránsito, siempre que se cumplan las condiciones de verificación establecidas en la presente ordenanza.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>ARTÍCULO 2º</w:t>
      </w:r>
      <w:r>
        <w:t>: La presente ordenanza será de aplicación a todos los vehículos y conductores que circulen dentro del territorio del Partido de Chascomús y a los agentes municipales de tránsito y fuerzas de seguridad que actúen en ejercicio de funciones de control vial.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>ARTÍCULO 3º</w:t>
      </w:r>
      <w:r>
        <w:t>: Para que la licencia digital sea considerada válida a los efectos del control municipal deberá cumplir los requisitos establecidos en la Ley Nacional de Tránsito N.º 24.449 y sus modificatorias, a saber:</w:t>
      </w:r>
    </w:p>
    <w:p w:rsidR="00025C0F" w:rsidRDefault="00025C0F" w:rsidP="00025C0F">
      <w:pPr>
        <w:pStyle w:val="isselectedend"/>
        <w:spacing w:line="360" w:lineRule="auto"/>
        <w:jc w:val="both"/>
      </w:pPr>
      <w:r>
        <w:lastRenderedPageBreak/>
        <w:t>a) Encontrarse vigente y no presentar estado de suspensión o inhabilitación en el registro correspondiente.</w:t>
      </w:r>
      <w:r>
        <w:br/>
        <w:t>b) Ser presentada mediante la aplicación “Mi Argentina” o mediante la exhibición del documento digital con su código QR o código de verificación.</w:t>
      </w:r>
      <w:r>
        <w:br/>
        <w:t>c) Permitir la verificación en línea o mediante lectura del código QR por parte de la autoridad actuante.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>ARTÍCULO 4º</w:t>
      </w:r>
      <w:r>
        <w:t>: Procedimiento de verificación.</w:t>
      </w:r>
    </w:p>
    <w:p w:rsidR="00025C0F" w:rsidRDefault="00025C0F" w:rsidP="00025C0F">
      <w:pPr>
        <w:pStyle w:val="isselectedend"/>
        <w:numPr>
          <w:ilvl w:val="0"/>
          <w:numId w:val="3"/>
        </w:numPr>
        <w:spacing w:line="360" w:lineRule="auto"/>
        <w:jc w:val="both"/>
      </w:pPr>
      <w:r>
        <w:t>Los agentes municipales deberán verificar la autenticidad y vigencia de la licencia digital mediante:</w:t>
      </w:r>
    </w:p>
    <w:p w:rsidR="00025C0F" w:rsidRDefault="00025C0F" w:rsidP="00025C0F">
      <w:pPr>
        <w:pStyle w:val="isselectedend"/>
        <w:numPr>
          <w:ilvl w:val="0"/>
          <w:numId w:val="4"/>
        </w:numPr>
        <w:spacing w:line="360" w:lineRule="auto"/>
        <w:jc w:val="both"/>
      </w:pPr>
      <w:r>
        <w:t>Lectura del código QR que permita acceder a la información oficial; o</w:t>
      </w:r>
    </w:p>
    <w:p w:rsidR="00025C0F" w:rsidRDefault="00025C0F" w:rsidP="00025C0F">
      <w:pPr>
        <w:pStyle w:val="isselectedend"/>
        <w:numPr>
          <w:ilvl w:val="0"/>
          <w:numId w:val="4"/>
        </w:numPr>
        <w:spacing w:line="360" w:lineRule="auto"/>
        <w:jc w:val="both"/>
      </w:pPr>
      <w:r>
        <w:t>Consulta al sistema de verificación que implemente la Municipalidad o a la base de datos nacional disponible;</w:t>
      </w:r>
    </w:p>
    <w:p w:rsidR="00025C0F" w:rsidRDefault="00025C0F" w:rsidP="00025C0F">
      <w:pPr>
        <w:pStyle w:val="isselectedend"/>
        <w:numPr>
          <w:ilvl w:val="0"/>
          <w:numId w:val="4"/>
        </w:numPr>
        <w:spacing w:line="360" w:lineRule="auto"/>
        <w:jc w:val="both"/>
      </w:pPr>
      <w:r>
        <w:t>Visualización de la licencia digital en la aplicación “Mi Argentina”.</w:t>
      </w:r>
    </w:p>
    <w:p w:rsidR="00025C0F" w:rsidRDefault="00025C0F" w:rsidP="00025C0F">
      <w:pPr>
        <w:pStyle w:val="isselectedend"/>
        <w:numPr>
          <w:ilvl w:val="0"/>
          <w:numId w:val="5"/>
        </w:numPr>
        <w:spacing w:line="360" w:lineRule="auto"/>
        <w:jc w:val="both"/>
      </w:pPr>
      <w:r>
        <w:t>En caso de imposibilidad técnica de verificación (falla de conectividad o falla en la aplicación del titular), el agente podrá solicitar la exhibición de la licencia física o de un documento de identidad válido.</w:t>
      </w:r>
    </w:p>
    <w:p w:rsidR="00025C0F" w:rsidRDefault="00025C0F" w:rsidP="00025C0F">
      <w:pPr>
        <w:pStyle w:val="isselectedend"/>
        <w:numPr>
          <w:ilvl w:val="0"/>
          <w:numId w:val="5"/>
        </w:numPr>
        <w:spacing w:line="360" w:lineRule="auto"/>
        <w:jc w:val="both"/>
      </w:pPr>
      <w:r>
        <w:t>Si el conductor no pudiera acreditar la licencia por medios digitales ni físicos, se aplicarán las sanciones previstas en la normativa vigente.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>ARTÍCULO 5º</w:t>
      </w:r>
      <w:r>
        <w:t>: Capacitación y equipamiento.</w:t>
      </w:r>
    </w:p>
    <w:p w:rsidR="00025C0F" w:rsidRDefault="00025C0F" w:rsidP="00025C0F">
      <w:pPr>
        <w:pStyle w:val="isselectedend"/>
        <w:spacing w:line="360" w:lineRule="auto"/>
        <w:jc w:val="both"/>
      </w:pPr>
      <w:r>
        <w:t>El Departamento Ejecutivo Municipal deberá:</w:t>
      </w:r>
    </w:p>
    <w:p w:rsidR="00025C0F" w:rsidRDefault="00025C0F" w:rsidP="00025C0F">
      <w:pPr>
        <w:pStyle w:val="isselectedend"/>
        <w:spacing w:line="360" w:lineRule="auto"/>
        <w:jc w:val="both"/>
      </w:pPr>
      <w:r>
        <w:t>a) Capacitar a los agentes de tránsito en el uso de las herramientas de verificación de licencias digitales.</w:t>
      </w:r>
      <w:r>
        <w:br/>
        <w:t>b) Proveer los dispositivos o aplicaciones necesarias para la lectura de códigos QR y la consulta de vigencia.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lastRenderedPageBreak/>
        <w:t>ARTÍCULO 6º</w:t>
      </w:r>
      <w:r>
        <w:t>: Coordinación interjurisdiccional.</w:t>
      </w:r>
    </w:p>
    <w:p w:rsidR="00025C0F" w:rsidRDefault="00025C0F" w:rsidP="00025C0F">
      <w:pPr>
        <w:pStyle w:val="isselectedend"/>
        <w:spacing w:line="360" w:lineRule="auto"/>
        <w:jc w:val="both"/>
      </w:pPr>
      <w:r>
        <w:t>Facúltese al Departamento Ejecutivo Municipal a gestionar ante la Agencia Nacional de Seguridad Vial (ANSV) la integración técnica y normativa necesaria para la plena operatividad de la verificación de licencias digitales en el distrito.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 xml:space="preserve">ARTÍCULO 7º: </w:t>
      </w:r>
      <w:r>
        <w:t>La presente ordenanza entrará en vigencia a partir de su publicación en el Boletín Oficial municipal. Quedan derogadas todas las disposiciones municipales que se opongan a la presente.</w:t>
      </w:r>
    </w:p>
    <w:p w:rsidR="00025C0F" w:rsidRDefault="00025C0F" w:rsidP="00025C0F">
      <w:pPr>
        <w:pStyle w:val="isselectedend"/>
        <w:spacing w:line="360" w:lineRule="auto"/>
        <w:jc w:val="both"/>
      </w:pPr>
      <w:r w:rsidRPr="00025C0F">
        <w:rPr>
          <w:b/>
        </w:rPr>
        <w:t>ARTÍCULO 8º</w:t>
      </w:r>
      <w:r>
        <w:t>: Comuníquese la presente ordenanza al Ministerio de Transporte de la Provincia de Buenos Aires, a la Agencia Nacional de Seguridad Vial (ANSV) y a la Secretaría de Innovación Pública de la Nación, a efectos de coordinar su implementación técnica y normativa. Invítase asimismo al Gobierno de la Provincia de Buenos Aires a adherir a la presente iniciativa para su implementación en todo el territorio provincial.</w:t>
      </w:r>
    </w:p>
    <w:p w:rsidR="00025C0F" w:rsidRDefault="00025C0F" w:rsidP="00025C0F">
      <w:pPr>
        <w:pStyle w:val="NormalWeb"/>
        <w:spacing w:line="360" w:lineRule="auto"/>
        <w:jc w:val="both"/>
      </w:pPr>
      <w:r w:rsidRPr="00025C0F">
        <w:rPr>
          <w:b/>
        </w:rPr>
        <w:t>ARTÍCULO 9º</w:t>
      </w:r>
      <w:r>
        <w:t>: De forma.</w:t>
      </w:r>
    </w:p>
    <w:sectPr w:rsidR="00025C0F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32A" w:rsidRDefault="0065032A">
      <w:r>
        <w:separator/>
      </w:r>
    </w:p>
  </w:endnote>
  <w:endnote w:type="continuationSeparator" w:id="0">
    <w:p w:rsidR="0065032A" w:rsidRDefault="0065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63D2A">
      <w:rPr>
        <w:noProof/>
        <w:color w:val="000000"/>
      </w:rPr>
      <w:t>2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32A" w:rsidRDefault="0065032A">
      <w:r>
        <w:separator/>
      </w:r>
    </w:p>
  </w:footnote>
  <w:footnote w:type="continuationSeparator" w:id="0">
    <w:p w:rsidR="0065032A" w:rsidRDefault="0065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>“Año 2022 Las Malvinas son Argentinas.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8BB" w:rsidRPr="00B848BB" w:rsidRDefault="00B848BB" w:rsidP="00B848BB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B848BB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48BB" w:rsidRPr="00B848BB" w:rsidRDefault="00B848BB" w:rsidP="00B848BB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B848BB">
      <w:rPr>
        <w:b/>
        <w:bCs/>
        <w:color w:val="000000"/>
        <w:sz w:val="22"/>
        <w:szCs w:val="22"/>
        <w:lang w:eastAsia="es-ES"/>
      </w:rPr>
      <w:t>Honorable Concejo Deliberante</w:t>
    </w:r>
  </w:p>
  <w:p w:rsidR="00B848BB" w:rsidRPr="00B848BB" w:rsidRDefault="00B848BB" w:rsidP="00B848BB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B848BB">
      <w:rPr>
        <w:b/>
        <w:bCs/>
        <w:color w:val="000000"/>
        <w:sz w:val="22"/>
        <w:szCs w:val="22"/>
        <w:lang w:eastAsia="es-ES"/>
      </w:rPr>
      <w:t>Mitre 38-    Chascomús</w:t>
    </w:r>
  </w:p>
  <w:p w:rsidR="00B848BB" w:rsidRPr="00B848BB" w:rsidRDefault="00B848BB" w:rsidP="00B848BB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B848BB">
      <w:rPr>
        <w:b/>
        <w:bCs/>
        <w:color w:val="000000"/>
        <w:sz w:val="22"/>
        <w:szCs w:val="22"/>
        <w:lang w:eastAsia="es-ES"/>
      </w:rPr>
      <w:t>Bloques POTENCIA-GEN</w:t>
    </w:r>
  </w:p>
  <w:p w:rsidR="00B848BB" w:rsidRPr="00B848BB" w:rsidRDefault="00B848BB" w:rsidP="00B848BB">
    <w:pPr>
      <w:ind w:left="170"/>
      <w:jc w:val="center"/>
      <w:rPr>
        <w:b/>
        <w:lang w:val="es-ES_tradnl"/>
      </w:rPr>
    </w:pPr>
    <w:r w:rsidRPr="00B848BB">
      <w:rPr>
        <w:b/>
        <w:bCs/>
        <w:color w:val="000000"/>
        <w:sz w:val="22"/>
        <w:szCs w:val="22"/>
        <w:lang w:eastAsia="es-ES"/>
      </w:rPr>
      <w:t>“</w:t>
    </w:r>
    <w:r w:rsidRPr="00B848BB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0221CF" w:rsidRPr="000221CF" w:rsidRDefault="00112D75" w:rsidP="00B848BB">
    <w:pPr>
      <w:jc w:val="center"/>
      <w:rPr>
        <w:b/>
        <w:lang w:val="es-ES_tradnl"/>
      </w:rPr>
    </w:pPr>
    <w:r>
      <w:rPr>
        <w:rFonts w:ascii="Basic" w:eastAsia="Basic" w:hAnsi="Basic" w:cs="Basic"/>
        <w:color w:val="000000"/>
      </w:rPr>
      <w:tab/>
    </w:r>
  </w:p>
  <w:p w:rsidR="00EF06A5" w:rsidRDefault="00EF06A5" w:rsidP="000221CF">
    <w:pPr>
      <w:tabs>
        <w:tab w:val="left" w:pos="3690"/>
        <w:tab w:val="center" w:pos="4536"/>
      </w:tabs>
      <w:jc w:val="center"/>
      <w:rPr>
        <w:b/>
      </w:rPr>
    </w:pP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20F8C"/>
    <w:multiLevelType w:val="multilevel"/>
    <w:tmpl w:val="4172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E530BE"/>
    <w:multiLevelType w:val="hybridMultilevel"/>
    <w:tmpl w:val="74D4704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B81236"/>
    <w:multiLevelType w:val="multilevel"/>
    <w:tmpl w:val="AB185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D4F57"/>
    <w:multiLevelType w:val="multilevel"/>
    <w:tmpl w:val="DF16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025C0F"/>
    <w:rsid w:val="0010301F"/>
    <w:rsid w:val="00112D75"/>
    <w:rsid w:val="001A33BD"/>
    <w:rsid w:val="001D6B40"/>
    <w:rsid w:val="003F5B4D"/>
    <w:rsid w:val="00463D2A"/>
    <w:rsid w:val="004B48F6"/>
    <w:rsid w:val="00504C13"/>
    <w:rsid w:val="00570B93"/>
    <w:rsid w:val="00616BD8"/>
    <w:rsid w:val="0065032A"/>
    <w:rsid w:val="00681B50"/>
    <w:rsid w:val="006F7098"/>
    <w:rsid w:val="00713937"/>
    <w:rsid w:val="007D1915"/>
    <w:rsid w:val="007F3FE4"/>
    <w:rsid w:val="009151C1"/>
    <w:rsid w:val="00915513"/>
    <w:rsid w:val="009437AC"/>
    <w:rsid w:val="00A61BF9"/>
    <w:rsid w:val="00AB1907"/>
    <w:rsid w:val="00AF2BE9"/>
    <w:rsid w:val="00AF4A74"/>
    <w:rsid w:val="00B848BB"/>
    <w:rsid w:val="00C16648"/>
    <w:rsid w:val="00D23F15"/>
    <w:rsid w:val="00D560F2"/>
    <w:rsid w:val="00DD7C60"/>
    <w:rsid w:val="00E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15513"/>
    <w:pPr>
      <w:ind w:left="720"/>
      <w:contextualSpacing/>
    </w:pPr>
  </w:style>
  <w:style w:type="paragraph" w:customStyle="1" w:styleId="isselectedend">
    <w:name w:val="isselectedend"/>
    <w:basedOn w:val="Normal"/>
    <w:rsid w:val="00025C0F"/>
    <w:pPr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semiHidden/>
    <w:unhideWhenUsed/>
    <w:rsid w:val="00025C0F"/>
    <w:pPr>
      <w:spacing w:before="100" w:beforeAutospacing="1" w:after="100" w:afterAutospacing="1"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7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2026-03-10T15:25:00Z</cp:lastPrinted>
  <dcterms:created xsi:type="dcterms:W3CDTF">2026-03-10T18:40:00Z</dcterms:created>
  <dcterms:modified xsi:type="dcterms:W3CDTF">2026-03-10T18:40:00Z</dcterms:modified>
</cp:coreProperties>
</file>